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Pr="00281657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B67E7" w:rsidRPr="0028165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1657">
        <w:rPr>
          <w:rFonts w:ascii="Arial" w:hAnsi="Arial" w:cs="Arial"/>
          <w:b/>
          <w:color w:val="000000" w:themeColor="text1"/>
          <w:sz w:val="32"/>
          <w:szCs w:val="32"/>
        </w:rPr>
        <w:t>ANUNCI PER A PRESENTACIÓ DE PROPOSTES</w:t>
      </w:r>
    </w:p>
    <w:p w:rsidR="00FE619A" w:rsidRPr="00281657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E1D53" w:rsidRPr="00F36090" w:rsidRDefault="00567543" w:rsidP="00DE1D5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</w:t>
      </w:r>
      <w:r w:rsidR="00DE1D53" w:rsidRPr="00F3609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</w:t>
      </w:r>
      <w:r w:rsidR="00DE1D53" w:rsidRPr="00F36090">
        <w:rPr>
          <w:rFonts w:ascii="Arial" w:hAnsi="Arial" w:cs="Arial"/>
          <w:b/>
          <w:sz w:val="20"/>
          <w:szCs w:val="20"/>
        </w:rPr>
        <w:t xml:space="preserve"> ADJUDICADORA:</w:t>
      </w:r>
    </w:p>
    <w:p w:rsidR="00DE1D53" w:rsidRPr="00F36090" w:rsidRDefault="00DE1D53" w:rsidP="00DE1D5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6090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F36090">
        <w:rPr>
          <w:rFonts w:ascii="Arial" w:hAnsi="Arial" w:cs="Arial"/>
          <w:sz w:val="20"/>
          <w:szCs w:val="20"/>
        </w:rPr>
        <w:t>Organism</w:t>
      </w:r>
      <w:r w:rsidR="00567543">
        <w:rPr>
          <w:rFonts w:ascii="Arial" w:hAnsi="Arial" w:cs="Arial"/>
          <w:sz w:val="20"/>
          <w:szCs w:val="20"/>
        </w:rPr>
        <w:t>e</w:t>
      </w:r>
      <w:proofErr w:type="spellEnd"/>
      <w:r w:rsidRPr="00F36090"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DE1D53" w:rsidRPr="00F36090" w:rsidRDefault="00DE1D53" w:rsidP="00DE1D5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6090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F36090">
        <w:rPr>
          <w:rFonts w:ascii="Arial" w:hAnsi="Arial" w:cs="Arial"/>
          <w:sz w:val="20"/>
          <w:szCs w:val="20"/>
        </w:rPr>
        <w:t>Servici</w:t>
      </w:r>
      <w:proofErr w:type="spellEnd"/>
      <w:r w:rsidRPr="00F36090">
        <w:rPr>
          <w:rFonts w:ascii="Arial" w:hAnsi="Arial" w:cs="Arial"/>
          <w:sz w:val="20"/>
          <w:szCs w:val="20"/>
        </w:rPr>
        <w:t xml:space="preserve"> que tramita </w:t>
      </w:r>
      <w:proofErr w:type="spellStart"/>
      <w:r w:rsidRPr="00F36090">
        <w:rPr>
          <w:rFonts w:ascii="Arial" w:hAnsi="Arial" w:cs="Arial"/>
          <w:sz w:val="20"/>
          <w:szCs w:val="20"/>
        </w:rPr>
        <w:t>l</w:t>
      </w:r>
      <w:r w:rsidR="00567543">
        <w:rPr>
          <w:rFonts w:ascii="Arial" w:hAnsi="Arial" w:cs="Arial"/>
          <w:sz w:val="20"/>
          <w:szCs w:val="20"/>
        </w:rPr>
        <w:t>’</w:t>
      </w:r>
      <w:r w:rsidRPr="00F36090">
        <w:rPr>
          <w:rFonts w:ascii="Arial" w:hAnsi="Arial" w:cs="Arial"/>
          <w:sz w:val="20"/>
          <w:szCs w:val="20"/>
        </w:rPr>
        <w:t>expedien</w:t>
      </w:r>
      <w:r w:rsidR="00567543">
        <w:rPr>
          <w:rFonts w:ascii="Arial" w:hAnsi="Arial" w:cs="Arial"/>
          <w:sz w:val="20"/>
          <w:szCs w:val="20"/>
        </w:rPr>
        <w:t>t</w:t>
      </w:r>
      <w:proofErr w:type="spellEnd"/>
      <w:r w:rsidR="0056754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67543">
        <w:rPr>
          <w:rFonts w:ascii="Arial" w:hAnsi="Arial" w:cs="Arial"/>
          <w:sz w:val="20"/>
          <w:szCs w:val="20"/>
        </w:rPr>
        <w:t>Oficine</w:t>
      </w:r>
      <w:r w:rsidRPr="00F36090">
        <w:rPr>
          <w:rFonts w:ascii="Arial" w:hAnsi="Arial" w:cs="Arial"/>
          <w:sz w:val="20"/>
          <w:szCs w:val="20"/>
        </w:rPr>
        <w:t>s</w:t>
      </w:r>
      <w:proofErr w:type="spellEnd"/>
      <w:r w:rsidRPr="00F36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543">
        <w:rPr>
          <w:rFonts w:ascii="Arial" w:hAnsi="Arial" w:cs="Arial"/>
          <w:sz w:val="20"/>
          <w:szCs w:val="20"/>
        </w:rPr>
        <w:t>Central</w:t>
      </w:r>
      <w:r w:rsidRPr="00F36090">
        <w:rPr>
          <w:rFonts w:ascii="Arial" w:hAnsi="Arial" w:cs="Arial"/>
          <w:sz w:val="20"/>
          <w:szCs w:val="20"/>
        </w:rPr>
        <w:t>s</w:t>
      </w:r>
      <w:proofErr w:type="spellEnd"/>
      <w:r w:rsidRPr="00F36090">
        <w:rPr>
          <w:rFonts w:ascii="Arial" w:hAnsi="Arial" w:cs="Arial"/>
          <w:sz w:val="20"/>
          <w:szCs w:val="20"/>
        </w:rPr>
        <w:t>.</w:t>
      </w:r>
    </w:p>
    <w:p w:rsidR="00DE1D53" w:rsidRDefault="0056754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Nombre</w:t>
      </w:r>
      <w:r w:rsidR="00DE1D53" w:rsidRPr="00F36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D53" w:rsidRPr="00F3609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’</w:t>
      </w:r>
      <w:r w:rsidR="00DE1D53" w:rsidRPr="00F36090">
        <w:rPr>
          <w:rFonts w:ascii="Arial" w:hAnsi="Arial" w:cs="Arial"/>
          <w:sz w:val="20"/>
          <w:szCs w:val="20"/>
        </w:rPr>
        <w:t>expedient</w:t>
      </w:r>
      <w:proofErr w:type="spellEnd"/>
      <w:r w:rsidR="00DE1D53" w:rsidRPr="00F36090">
        <w:rPr>
          <w:rFonts w:ascii="Arial" w:hAnsi="Arial" w:cs="Arial"/>
          <w:sz w:val="20"/>
          <w:szCs w:val="20"/>
        </w:rPr>
        <w:t>: E-</w:t>
      </w:r>
      <w:r w:rsidR="00DE1D53" w:rsidRPr="00F36090">
        <w:rPr>
          <w:rFonts w:ascii="Arial" w:hAnsi="Arial" w:cs="Arial"/>
          <w:color w:val="000000" w:themeColor="text1"/>
          <w:sz w:val="20"/>
          <w:szCs w:val="20"/>
        </w:rPr>
        <w:t>70008-2019-000060.</w:t>
      </w:r>
    </w:p>
    <w:p w:rsidR="00057954" w:rsidRPr="00F36090" w:rsidRDefault="00057954" w:rsidP="00DE1D53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DE1D53" w:rsidRPr="00F36090" w:rsidRDefault="00DE1D53" w:rsidP="00DE1D5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F36090">
        <w:rPr>
          <w:rFonts w:ascii="Arial" w:hAnsi="Arial" w:cs="Arial"/>
          <w:b/>
          <w:sz w:val="20"/>
          <w:szCs w:val="20"/>
        </w:rPr>
        <w:t>2.  OBJE</w:t>
      </w:r>
      <w:r w:rsidR="00567543">
        <w:rPr>
          <w:rFonts w:ascii="Arial" w:hAnsi="Arial" w:cs="Arial"/>
          <w:b/>
          <w:sz w:val="20"/>
          <w:szCs w:val="20"/>
        </w:rPr>
        <w:t>C</w:t>
      </w:r>
      <w:r w:rsidRPr="00F36090">
        <w:rPr>
          <w:rFonts w:ascii="Arial" w:hAnsi="Arial" w:cs="Arial"/>
          <w:b/>
          <w:sz w:val="20"/>
          <w:szCs w:val="20"/>
        </w:rPr>
        <w:t>T</w:t>
      </w:r>
      <w:r w:rsidR="00567543">
        <w:rPr>
          <w:rFonts w:ascii="Arial" w:hAnsi="Arial" w:cs="Arial"/>
          <w:b/>
          <w:sz w:val="20"/>
          <w:szCs w:val="20"/>
        </w:rPr>
        <w:t>E</w:t>
      </w:r>
      <w:r w:rsidRPr="00F36090">
        <w:rPr>
          <w:rFonts w:ascii="Arial" w:hAnsi="Arial" w:cs="Arial"/>
          <w:b/>
          <w:sz w:val="20"/>
          <w:szCs w:val="20"/>
        </w:rPr>
        <w:t xml:space="preserve"> </w:t>
      </w:r>
      <w:r w:rsidR="00567543">
        <w:rPr>
          <w:rFonts w:ascii="Arial" w:hAnsi="Arial" w:cs="Arial"/>
          <w:b/>
          <w:sz w:val="20"/>
          <w:szCs w:val="20"/>
        </w:rPr>
        <w:t>I</w:t>
      </w:r>
      <w:r w:rsidRPr="00F36090">
        <w:rPr>
          <w:rFonts w:ascii="Arial" w:hAnsi="Arial" w:cs="Arial"/>
          <w:b/>
          <w:sz w:val="20"/>
          <w:szCs w:val="20"/>
        </w:rPr>
        <w:t xml:space="preserve"> DURA</w:t>
      </w:r>
      <w:r w:rsidR="00567543">
        <w:rPr>
          <w:rFonts w:ascii="Arial" w:hAnsi="Arial" w:cs="Arial"/>
          <w:b/>
          <w:sz w:val="20"/>
          <w:szCs w:val="20"/>
        </w:rPr>
        <w:t>DA</w:t>
      </w:r>
      <w:r w:rsidRPr="00F36090">
        <w:rPr>
          <w:rFonts w:ascii="Arial" w:hAnsi="Arial" w:cs="Arial"/>
          <w:b/>
          <w:sz w:val="20"/>
          <w:szCs w:val="20"/>
        </w:rPr>
        <w:t xml:space="preserve"> DEL CONTRA</w:t>
      </w:r>
      <w:r w:rsidR="00567543">
        <w:rPr>
          <w:rFonts w:ascii="Arial" w:hAnsi="Arial" w:cs="Arial"/>
          <w:b/>
          <w:sz w:val="20"/>
          <w:szCs w:val="20"/>
        </w:rPr>
        <w:t>C</w:t>
      </w:r>
      <w:r w:rsidRPr="00F36090">
        <w:rPr>
          <w:rFonts w:ascii="Arial" w:hAnsi="Arial" w:cs="Arial"/>
          <w:b/>
          <w:sz w:val="20"/>
          <w:szCs w:val="20"/>
        </w:rPr>
        <w:t>T</w:t>
      </w:r>
      <w:r w:rsidR="00567543">
        <w:rPr>
          <w:rFonts w:ascii="Arial" w:hAnsi="Arial" w:cs="Arial"/>
          <w:b/>
          <w:sz w:val="20"/>
          <w:szCs w:val="20"/>
        </w:rPr>
        <w:t>E</w:t>
      </w:r>
      <w:r w:rsidRPr="00F36090">
        <w:rPr>
          <w:rFonts w:ascii="Arial" w:hAnsi="Arial" w:cs="Arial"/>
          <w:b/>
          <w:sz w:val="20"/>
          <w:szCs w:val="20"/>
        </w:rPr>
        <w:t>:</w:t>
      </w:r>
    </w:p>
    <w:p w:rsidR="00DE1D53" w:rsidRPr="00F36090" w:rsidRDefault="00DE1D53" w:rsidP="00DE1D5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F36090">
        <w:rPr>
          <w:rFonts w:ascii="Arial" w:hAnsi="Arial" w:cs="Arial"/>
          <w:b/>
          <w:sz w:val="20"/>
          <w:szCs w:val="20"/>
        </w:rPr>
        <w:t>OBJE</w:t>
      </w:r>
      <w:r w:rsidR="00567543">
        <w:rPr>
          <w:rFonts w:ascii="Arial" w:hAnsi="Arial" w:cs="Arial"/>
          <w:b/>
          <w:sz w:val="20"/>
          <w:szCs w:val="20"/>
        </w:rPr>
        <w:t>CTE</w:t>
      </w:r>
      <w:r w:rsidRPr="00F36090">
        <w:rPr>
          <w:rFonts w:ascii="Arial" w:hAnsi="Arial" w:cs="Arial"/>
          <w:b/>
          <w:sz w:val="20"/>
          <w:szCs w:val="20"/>
        </w:rPr>
        <w:t xml:space="preserve"> DEL</w:t>
      </w:r>
      <w:r w:rsidR="00567543">
        <w:rPr>
          <w:rFonts w:ascii="Arial" w:hAnsi="Arial" w:cs="Arial"/>
          <w:b/>
          <w:sz w:val="20"/>
          <w:szCs w:val="20"/>
        </w:rPr>
        <w:t xml:space="preserve"> </w:t>
      </w:r>
      <w:r w:rsidRPr="00F36090">
        <w:rPr>
          <w:rFonts w:ascii="Arial" w:hAnsi="Arial" w:cs="Arial"/>
          <w:b/>
          <w:sz w:val="20"/>
          <w:szCs w:val="20"/>
        </w:rPr>
        <w:t>CONTRA</w:t>
      </w:r>
      <w:r w:rsidR="00567543">
        <w:rPr>
          <w:rFonts w:ascii="Arial" w:hAnsi="Arial" w:cs="Arial"/>
          <w:b/>
          <w:sz w:val="20"/>
          <w:szCs w:val="20"/>
        </w:rPr>
        <w:t>C</w:t>
      </w:r>
      <w:r w:rsidRPr="00F36090">
        <w:rPr>
          <w:rFonts w:ascii="Arial" w:hAnsi="Arial" w:cs="Arial"/>
          <w:b/>
          <w:sz w:val="20"/>
          <w:szCs w:val="20"/>
        </w:rPr>
        <w:t>T</w:t>
      </w:r>
      <w:r w:rsidR="00567543">
        <w:rPr>
          <w:rFonts w:ascii="Arial" w:hAnsi="Arial" w:cs="Arial"/>
          <w:b/>
          <w:sz w:val="20"/>
          <w:szCs w:val="20"/>
        </w:rPr>
        <w:t>E</w:t>
      </w:r>
      <w:r w:rsidRPr="00F36090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567543">
        <w:rPr>
          <w:rFonts w:ascii="Arial" w:hAnsi="Arial" w:cs="Arial"/>
          <w:sz w:val="20"/>
          <w:szCs w:val="20"/>
        </w:rPr>
        <w:t>Prestació</w:t>
      </w:r>
      <w:proofErr w:type="spellEnd"/>
      <w:r w:rsidRPr="00F36090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F36090">
        <w:rPr>
          <w:rFonts w:ascii="Arial" w:hAnsi="Arial" w:cs="Arial"/>
          <w:sz w:val="20"/>
          <w:szCs w:val="20"/>
        </w:rPr>
        <w:t>Servici</w:t>
      </w:r>
      <w:proofErr w:type="spellEnd"/>
      <w:r w:rsidRPr="00F3609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36090">
        <w:rPr>
          <w:rFonts w:ascii="Arial" w:hAnsi="Arial" w:cs="Arial"/>
          <w:sz w:val="20"/>
          <w:szCs w:val="20"/>
        </w:rPr>
        <w:t>Prevenció</w:t>
      </w:r>
      <w:proofErr w:type="spellEnd"/>
      <w:r w:rsidRPr="00F36090">
        <w:rPr>
          <w:rFonts w:ascii="Arial" w:hAnsi="Arial" w:cs="Arial"/>
          <w:sz w:val="20"/>
          <w:szCs w:val="20"/>
        </w:rPr>
        <w:t xml:space="preserve"> a</w:t>
      </w:r>
      <w:r w:rsidR="00567543">
        <w:rPr>
          <w:rFonts w:ascii="Arial" w:hAnsi="Arial" w:cs="Arial"/>
          <w:sz w:val="20"/>
          <w:szCs w:val="20"/>
        </w:rPr>
        <w:t>lié</w:t>
      </w:r>
      <w:r w:rsidRPr="00F36090">
        <w:rPr>
          <w:rFonts w:ascii="Arial" w:hAnsi="Arial" w:cs="Arial"/>
          <w:sz w:val="20"/>
          <w:szCs w:val="20"/>
        </w:rPr>
        <w:t xml:space="preserve"> p</w:t>
      </w:r>
      <w:r w:rsidR="00567543">
        <w:rPr>
          <w:rFonts w:ascii="Arial" w:hAnsi="Arial" w:cs="Arial"/>
          <w:sz w:val="20"/>
          <w:szCs w:val="20"/>
        </w:rPr>
        <w:t>e</w:t>
      </w:r>
      <w:r w:rsidRPr="00F36090">
        <w:rPr>
          <w:rFonts w:ascii="Arial" w:hAnsi="Arial" w:cs="Arial"/>
          <w:sz w:val="20"/>
          <w:szCs w:val="20"/>
        </w:rPr>
        <w:t>r</w:t>
      </w:r>
      <w:r w:rsidR="00567543">
        <w:rPr>
          <w:rFonts w:ascii="Arial" w:hAnsi="Arial" w:cs="Arial"/>
          <w:sz w:val="20"/>
          <w:szCs w:val="20"/>
        </w:rPr>
        <w:t xml:space="preserve"> a la UNIVERSIT</w:t>
      </w:r>
      <w:r w:rsidRPr="00F36090">
        <w:rPr>
          <w:rFonts w:ascii="Arial" w:hAnsi="Arial" w:cs="Arial"/>
          <w:sz w:val="20"/>
          <w:szCs w:val="20"/>
        </w:rPr>
        <w:t>A</w:t>
      </w:r>
      <w:r w:rsidR="00567543">
        <w:rPr>
          <w:rFonts w:ascii="Arial" w:hAnsi="Arial" w:cs="Arial"/>
          <w:sz w:val="20"/>
          <w:szCs w:val="20"/>
        </w:rPr>
        <w:t>T</w:t>
      </w:r>
      <w:r w:rsidRPr="00F36090">
        <w:rPr>
          <w:rFonts w:ascii="Arial" w:hAnsi="Arial" w:cs="Arial"/>
          <w:sz w:val="20"/>
          <w:szCs w:val="20"/>
        </w:rPr>
        <w:t xml:space="preserve"> POPULAR DE</w:t>
      </w:r>
      <w:r w:rsidR="00567543">
        <w:rPr>
          <w:rFonts w:ascii="Arial" w:hAnsi="Arial" w:cs="Arial"/>
          <w:sz w:val="20"/>
          <w:szCs w:val="20"/>
        </w:rPr>
        <w:t xml:space="preserve"> </w:t>
      </w:r>
      <w:r w:rsidRPr="00F36090">
        <w:rPr>
          <w:rFonts w:ascii="Arial" w:hAnsi="Arial" w:cs="Arial"/>
          <w:sz w:val="20"/>
          <w:szCs w:val="20"/>
        </w:rPr>
        <w:t>L</w:t>
      </w:r>
      <w:r w:rsidR="00567543">
        <w:rPr>
          <w:rFonts w:ascii="Arial" w:hAnsi="Arial" w:cs="Arial"/>
          <w:sz w:val="20"/>
          <w:szCs w:val="20"/>
        </w:rPr>
        <w:t>’</w:t>
      </w:r>
      <w:r w:rsidRPr="00F36090">
        <w:rPr>
          <w:rFonts w:ascii="Arial" w:hAnsi="Arial" w:cs="Arial"/>
          <w:sz w:val="20"/>
          <w:szCs w:val="20"/>
        </w:rPr>
        <w:t>A</w:t>
      </w:r>
      <w:r w:rsidR="00567543">
        <w:rPr>
          <w:rFonts w:ascii="Arial" w:hAnsi="Arial" w:cs="Arial"/>
          <w:sz w:val="20"/>
          <w:szCs w:val="20"/>
        </w:rPr>
        <w:t>J</w:t>
      </w:r>
      <w:r w:rsidRPr="00F36090">
        <w:rPr>
          <w:rFonts w:ascii="Arial" w:hAnsi="Arial" w:cs="Arial"/>
          <w:sz w:val="20"/>
          <w:szCs w:val="20"/>
        </w:rPr>
        <w:t>UNTAMENT DE VALÈNCIA: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Avaluació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factors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risc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puguen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afectar a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Seguretat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Salut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treballadors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termes previstos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l'article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16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Llei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Prevenció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Riscos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Laborals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altra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normativa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desenvolupament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Elaboració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implantació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Plans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Programes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Prevenció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Informes sobre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l'adopció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les mesures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preventives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adequades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així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les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seues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prioritats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vigilància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seua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eficàcia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Realització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d'avaluacions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ambientals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mesuraments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preses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mostres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anàlisis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aquells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emplaçaments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que es considere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necessari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dins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límits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establits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Elaboració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implantació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plans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d'emergència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Disseny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plans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programes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formació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informació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Formació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treballadors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Assistència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Tècnica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per 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l'elaboració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tota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documentació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Tècnic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-Legal preceptiva.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Vigilància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Salut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543" w:rsidRPr="00A23807" w:rsidRDefault="00567543" w:rsidP="005675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Ergonomia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Psicosociología Aplicada.</w:t>
      </w:r>
    </w:p>
    <w:p w:rsidR="00567543" w:rsidRDefault="00567543" w:rsidP="00DE1D53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1D53" w:rsidRPr="00F36090" w:rsidRDefault="00DE1D53" w:rsidP="00DE1D53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a l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e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Especiali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t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a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ts</w:t>
      </w:r>
      <w:proofErr w:type="spellEnd"/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67543">
        <w:rPr>
          <w:rFonts w:ascii="Arial" w:hAnsi="Arial" w:cs="Arial"/>
          <w:color w:val="000000" w:themeColor="text1"/>
          <w:sz w:val="20"/>
          <w:szCs w:val="20"/>
        </w:rPr>
        <w:t>Tè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cni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que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>, p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e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r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al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des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envolupament</w:t>
      </w:r>
      <w:proofErr w:type="spellEnd"/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 de les </w:t>
      </w:r>
      <w:proofErr w:type="spellStart"/>
      <w:r w:rsidR="00567543">
        <w:rPr>
          <w:rFonts w:ascii="Arial" w:hAnsi="Arial" w:cs="Arial"/>
          <w:color w:val="000000" w:themeColor="text1"/>
          <w:sz w:val="20"/>
          <w:szCs w:val="20"/>
        </w:rPr>
        <w:t>actuacion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incl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osses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l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obje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cte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del contra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c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t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e, </w:t>
      </w:r>
      <w:proofErr w:type="spellStart"/>
      <w:r w:rsidR="00567543">
        <w:rPr>
          <w:rFonts w:ascii="Arial" w:hAnsi="Arial" w:cs="Arial"/>
          <w:color w:val="000000" w:themeColor="text1"/>
          <w:sz w:val="20"/>
          <w:szCs w:val="20"/>
        </w:rPr>
        <w:t>serà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nece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ssària</w:t>
      </w:r>
      <w:proofErr w:type="spellEnd"/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67543"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a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s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signació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567543">
        <w:rPr>
          <w:rFonts w:ascii="Arial" w:hAnsi="Arial" w:cs="Arial"/>
          <w:b/>
          <w:color w:val="000000" w:themeColor="text1"/>
          <w:sz w:val="20"/>
          <w:szCs w:val="20"/>
        </w:rPr>
        <w:t xml:space="preserve">90 </w:t>
      </w:r>
      <w:proofErr w:type="spellStart"/>
      <w:r w:rsidR="00567543">
        <w:rPr>
          <w:rFonts w:ascii="Arial" w:hAnsi="Arial" w:cs="Arial"/>
          <w:b/>
          <w:color w:val="000000" w:themeColor="text1"/>
          <w:sz w:val="20"/>
          <w:szCs w:val="20"/>
        </w:rPr>
        <w:t>hore</w:t>
      </w:r>
      <w:r w:rsidRPr="00F36090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567543">
        <w:rPr>
          <w:rFonts w:ascii="Arial" w:hAnsi="Arial" w:cs="Arial"/>
          <w:color w:val="000000" w:themeColor="text1"/>
          <w:sz w:val="20"/>
          <w:szCs w:val="20"/>
        </w:rPr>
        <w:t>Tè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cnic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des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envolupar</w:t>
      </w:r>
      <w:proofErr w:type="spellEnd"/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, de </w:t>
      </w:r>
      <w:proofErr w:type="spellStart"/>
      <w:r w:rsidR="00567543">
        <w:rPr>
          <w:rFonts w:ascii="Arial" w:hAnsi="Arial" w:cs="Arial"/>
          <w:color w:val="000000" w:themeColor="text1"/>
          <w:sz w:val="20"/>
          <w:szCs w:val="20"/>
        </w:rPr>
        <w:t>mutu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ac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>ord</w:t>
      </w:r>
      <w:proofErr w:type="spellEnd"/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 entre le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parts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contra</w:t>
      </w:r>
      <w:r w:rsidR="005A1896">
        <w:rPr>
          <w:rFonts w:ascii="Arial" w:hAnsi="Arial" w:cs="Arial"/>
          <w:color w:val="000000" w:themeColor="text1"/>
          <w:sz w:val="20"/>
          <w:szCs w:val="20"/>
        </w:rPr>
        <w:t>c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tants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seg</w:t>
      </w:r>
      <w:r w:rsidR="005A1896">
        <w:rPr>
          <w:rFonts w:ascii="Arial" w:hAnsi="Arial" w:cs="Arial"/>
          <w:color w:val="000000" w:themeColor="text1"/>
          <w:sz w:val="20"/>
          <w:szCs w:val="20"/>
        </w:rPr>
        <w:t>o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n</w:t>
      </w:r>
      <w:r w:rsidR="005A1896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36090">
        <w:rPr>
          <w:rFonts w:ascii="Arial" w:hAnsi="Arial" w:cs="Arial"/>
          <w:color w:val="000000" w:themeColor="text1"/>
          <w:sz w:val="20"/>
          <w:szCs w:val="20"/>
        </w:rPr>
        <w:t>programació</w:t>
      </w:r>
      <w:proofErr w:type="spellEnd"/>
      <w:r w:rsidR="005A1896">
        <w:rPr>
          <w:rFonts w:ascii="Arial" w:hAnsi="Arial" w:cs="Arial"/>
          <w:color w:val="000000" w:themeColor="text1"/>
          <w:sz w:val="20"/>
          <w:szCs w:val="20"/>
        </w:rPr>
        <w:t xml:space="preserve"> anual </w:t>
      </w:r>
      <w:proofErr w:type="spellStart"/>
      <w:r w:rsidR="005A1896">
        <w:rPr>
          <w:rFonts w:ascii="Arial" w:hAnsi="Arial" w:cs="Arial"/>
          <w:color w:val="000000" w:themeColor="text1"/>
          <w:sz w:val="20"/>
          <w:szCs w:val="20"/>
        </w:rPr>
        <w:t>d’actuacion</w:t>
      </w:r>
      <w:r w:rsidRPr="00F36090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F36090">
        <w:rPr>
          <w:rFonts w:ascii="Arial" w:hAnsi="Arial" w:cs="Arial"/>
          <w:color w:val="000000" w:themeColor="text1"/>
          <w:sz w:val="20"/>
          <w:szCs w:val="20"/>
        </w:rPr>
        <w:t>.</w:t>
      </w:r>
      <w:r w:rsidR="0056754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567543" w:rsidRDefault="0056754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1D53" w:rsidRPr="0039714C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714C">
        <w:rPr>
          <w:rFonts w:ascii="Arial" w:hAnsi="Arial" w:cs="Arial"/>
          <w:color w:val="000000" w:themeColor="text1"/>
          <w:sz w:val="20"/>
          <w:szCs w:val="20"/>
        </w:rPr>
        <w:t>Nº PERSONAL:</w:t>
      </w:r>
    </w:p>
    <w:p w:rsidR="00DE1D53" w:rsidRPr="0039714C" w:rsidRDefault="005A1896" w:rsidP="00DE1D53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Ò</w:t>
      </w:r>
      <w:r w:rsidR="00DE1D53" w:rsidRPr="0039714C">
        <w:rPr>
          <w:rFonts w:ascii="Arial" w:hAnsi="Arial" w:cs="Arial"/>
          <w:color w:val="000000" w:themeColor="text1"/>
          <w:sz w:val="20"/>
          <w:szCs w:val="20"/>
        </w:rPr>
        <w:t>RGAN DIRECTI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="00DE1D53" w:rsidRPr="0039714C">
        <w:rPr>
          <w:rFonts w:ascii="Arial" w:hAnsi="Arial" w:cs="Arial"/>
          <w:color w:val="000000" w:themeColor="text1"/>
          <w:sz w:val="20"/>
          <w:szCs w:val="20"/>
        </w:rPr>
        <w:t>:</w:t>
      </w:r>
      <w:r w:rsidR="00DE1D53"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="00DE1D53"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="00DE1D53"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="00DE1D53" w:rsidRPr="0039714C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DE1D53" w:rsidRPr="0039714C" w:rsidRDefault="00DE1D53" w:rsidP="00DE1D53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39714C">
        <w:rPr>
          <w:rFonts w:ascii="Arial" w:hAnsi="Arial" w:cs="Arial"/>
          <w:color w:val="000000" w:themeColor="text1"/>
          <w:sz w:val="20"/>
          <w:szCs w:val="20"/>
        </w:rPr>
        <w:t>PERSONAL FORMADOR:</w:t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  <w:t>95</w:t>
      </w:r>
    </w:p>
    <w:p w:rsidR="00DE1D53" w:rsidRPr="0039714C" w:rsidRDefault="00DE1D53" w:rsidP="00DE1D53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39714C">
        <w:rPr>
          <w:rFonts w:ascii="Arial" w:hAnsi="Arial" w:cs="Arial"/>
          <w:color w:val="000000" w:themeColor="text1"/>
          <w:sz w:val="20"/>
          <w:szCs w:val="20"/>
        </w:rPr>
        <w:t>PERSONAL FUNCIONARI:</w:t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  <w:t>10</w:t>
      </w:r>
    </w:p>
    <w:p w:rsidR="00DE1D53" w:rsidRPr="0039714C" w:rsidRDefault="00DE1D53" w:rsidP="00DE1D53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39714C">
        <w:rPr>
          <w:rFonts w:ascii="Arial" w:hAnsi="Arial" w:cs="Arial"/>
          <w:color w:val="000000" w:themeColor="text1"/>
          <w:sz w:val="20"/>
          <w:szCs w:val="20"/>
        </w:rPr>
        <w:t>TOTAL:</w:t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</w:r>
      <w:r w:rsidRPr="0039714C">
        <w:rPr>
          <w:rFonts w:ascii="Arial" w:hAnsi="Arial" w:cs="Arial"/>
          <w:color w:val="000000" w:themeColor="text1"/>
          <w:sz w:val="20"/>
          <w:szCs w:val="20"/>
        </w:rPr>
        <w:tab/>
        <w:t>106</w:t>
      </w:r>
    </w:p>
    <w:p w:rsidR="00057954" w:rsidRDefault="00057954" w:rsidP="00DE1D5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E1D53" w:rsidRDefault="00DE1D53" w:rsidP="00DE1D5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A1896">
        <w:rPr>
          <w:rFonts w:ascii="Arial" w:hAnsi="Arial" w:cs="Arial"/>
          <w:b/>
          <w:sz w:val="20"/>
          <w:szCs w:val="20"/>
        </w:rPr>
        <w:t>ELACIÓ CENTRES UNIVERSIT</w:t>
      </w:r>
      <w:r w:rsidRPr="00100E82">
        <w:rPr>
          <w:rFonts w:ascii="Arial" w:hAnsi="Arial" w:cs="Arial"/>
          <w:b/>
          <w:sz w:val="20"/>
          <w:szCs w:val="20"/>
        </w:rPr>
        <w:t>A</w:t>
      </w:r>
      <w:r w:rsidR="005A1896">
        <w:rPr>
          <w:rFonts w:ascii="Arial" w:hAnsi="Arial" w:cs="Arial"/>
          <w:b/>
          <w:sz w:val="20"/>
          <w:szCs w:val="20"/>
        </w:rPr>
        <w:t>T</w:t>
      </w:r>
      <w:r w:rsidRPr="00100E82">
        <w:rPr>
          <w:rFonts w:ascii="Arial" w:hAnsi="Arial" w:cs="Arial"/>
          <w:b/>
          <w:sz w:val="20"/>
          <w:szCs w:val="20"/>
        </w:rPr>
        <w:t xml:space="preserve"> POPULAR: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4"/>
        <w:gridCol w:w="3015"/>
      </w:tblGrid>
      <w:tr w:rsidR="00DE1D53" w:rsidRPr="00237D30" w:rsidTr="00567543">
        <w:trPr>
          <w:trHeight w:val="29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53" w:rsidRPr="00237D30" w:rsidRDefault="005A1896" w:rsidP="005A18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CENTRES UNIVERSIT</w:t>
            </w:r>
            <w:r w:rsidR="00DE1D53"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="00DE1D53"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POPULAR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D53" w:rsidRPr="00237D30" w:rsidRDefault="00DE1D53" w:rsidP="005A18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</w:t>
            </w:r>
            <w:r w:rsidR="005A1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ÈF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ABASTOS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53" w:rsidRPr="00237D30" w:rsidRDefault="005A1896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96-3235530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5A1896" w:rsidP="005A18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Alberique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18 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Mercat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Abastos)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46008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ESPAI SOCIOCULTURAL PALAUET D’AIORA</w:t>
            </w:r>
          </w:p>
          <w:p w:rsidR="00DE1D53" w:rsidRPr="001946A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46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C/Santos Justo y Pastor, nº 96</w:t>
            </w:r>
          </w:p>
          <w:p w:rsidR="00DE1D53" w:rsidRPr="001946A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46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46022  </w:t>
            </w:r>
            <w:proofErr w:type="spellStart"/>
            <w:r w:rsidRPr="001946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ALGIRÓS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53" w:rsidRPr="0081761B" w:rsidRDefault="005A1896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Telè</w:t>
            </w:r>
            <w:r w:rsidR="00DE1D53" w:rsidRPr="0081761B">
              <w:rPr>
                <w:rFonts w:ascii="Arial" w:hAnsi="Arial" w:cs="Arial"/>
                <w:color w:val="000000" w:themeColor="text1"/>
                <w:sz w:val="18"/>
                <w:szCs w:val="18"/>
              </w:rPr>
              <w:t>fon</w:t>
            </w:r>
            <w:proofErr w:type="spellEnd"/>
            <w:r w:rsidR="00DE1D53" w:rsidRPr="0081761B">
              <w:rPr>
                <w:rFonts w:ascii="Arial" w:hAnsi="Arial" w:cs="Arial"/>
                <w:color w:val="000000" w:themeColor="text1"/>
                <w:sz w:val="18"/>
                <w:szCs w:val="18"/>
              </w:rPr>
              <w:t>:   96-7737005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53" w:rsidRPr="00237D30" w:rsidRDefault="00DE1D53" w:rsidP="005A18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5A1896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96-3718783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C/Músico Ginés,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46022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BENICALAP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5A1896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96-3461000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C/Luis Braille, nº 1  (Parque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Benicalap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46025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1F6741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6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BENIFARAIG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C/Ferrer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Bigné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47 (Alcaldía).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B4D3E" w:rsidP="00DB4D3E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>
              <w:rPr>
                <w:rFonts w:ascii="Arial" w:hAnsi="Arial" w:cs="Arial"/>
                <w:color w:val="000000"/>
                <w:sz w:val="18"/>
                <w:szCs w:val="18"/>
              </w:rPr>
              <w:t xml:space="preserve">  96-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E1D53">
              <w:rPr>
                <w:rFonts w:ascii="Arial" w:hAnsi="Arial" w:cs="Arial"/>
                <w:color w:val="000000"/>
                <w:sz w:val="18"/>
                <w:szCs w:val="18"/>
              </w:rPr>
              <w:t>857194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BENIMACLET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96-3612643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C/Francisco Martínez, nº 32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BENIMÀMET-BENIFERRI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96-3476852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Doctor Ximeno, nº 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46035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1F6741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BORBOTÓ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Pl. del Moreral, nº 8. (Alcaldía).7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DB4D3E">
            <w:pPr>
              <w:tabs>
                <w:tab w:val="left" w:pos="19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96-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3666686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CABAÑAL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96-3554047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C/Beato Juan Grande, nº 10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CARPESA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 96-1857194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C/Apóstol S. Pedro, nº 21.  (Alcaldía).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CASTELLAR-EL OLIVERAL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96-3964359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C/Poetisa Leonor Perales,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CIUTAT 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96-3921534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C/San Miguel, nº 14.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46003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 PALMAR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proofErr w:type="gramStart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96</w:t>
            </w:r>
            <w:proofErr w:type="gram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-1620116.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C/Vila-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Joiosa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46012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7F1B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FORN D’ALCEDO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1B">
              <w:rPr>
                <w:rFonts w:ascii="Arial" w:hAnsi="Arial" w:cs="Arial"/>
                <w:color w:val="000000"/>
                <w:sz w:val="18"/>
                <w:szCs w:val="18"/>
              </w:rPr>
              <w:t>C/Guadalquivir, nº 17.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(Alcaldía)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  <w:p w:rsidR="00DE1D53" w:rsidRPr="00737F1B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DB4D3E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96-3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1840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TORRE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96-3361840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Benidoleig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s/nº.  (Alcaldía).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46017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LES CASES DE BÀRCENA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Carretera Barcelona, nº 108.</w:t>
            </w:r>
          </w:p>
          <w:p w:rsidR="00DE1D53" w:rsidRPr="003C36A9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46131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DB4D3E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1857194</w:t>
            </w: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MALVARROSA</w:t>
            </w:r>
          </w:p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Av.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Malvarrosa, nº 98 - 46011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Default="00DB4D3E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96-2051164</w:t>
            </w:r>
          </w:p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6C679D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6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MASSARROJOS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3666686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Mossén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10-12.  (Alcaldía).</w:t>
            </w:r>
          </w:p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46112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MORVEDRE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96-3476048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Pl. Roncesvalles, nº 8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46009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NAZARET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96-3255320</w:t>
            </w: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Algem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s/nº. 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46024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NOU MOLES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96-3795063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C/Torres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46018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MARXALENES-PARRETA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96-3461001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C/Vicente Peris, nº 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46009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ORRIOLS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96-1337114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Alquería de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Albors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C/Sant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iago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Rusiñol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nº 11 - 46019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PINEDO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96-3248596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C/La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Serrella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46012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POBLE NOU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96-3666686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Camino de Moncada, nº 205 (Alcaldía)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C40307" w:rsidP="00C40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96-3737755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C/Arabista Ambrosio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Huici,s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RUZAFA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C40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C40307">
              <w:rPr>
                <w:rFonts w:ascii="Arial" w:hAnsi="Arial" w:cs="Arial"/>
                <w:color w:val="000000"/>
                <w:sz w:val="18"/>
                <w:szCs w:val="18"/>
              </w:rPr>
              <w:t>èfon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96-3417235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C/Denia, nº 39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DE1D53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96-3775661</w:t>
            </w:r>
          </w:p>
        </w:tc>
      </w:tr>
      <w:tr w:rsidR="00DE1D53" w:rsidRPr="00237D30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C/José Andreu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Alabarta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237D30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53" w:rsidRPr="00B44866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46014  </w:t>
            </w:r>
            <w:proofErr w:type="spellStart"/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1D53" w:rsidRPr="00B44866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SAN MARCELINO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B44866" w:rsidRDefault="00DE1D53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Tel</w:t>
            </w:r>
            <w:r w:rsidR="00DB4D3E">
              <w:rPr>
                <w:rFonts w:ascii="Arial" w:hAnsi="Arial" w:cs="Arial"/>
                <w:color w:val="000000" w:themeColor="text1"/>
                <w:sz w:val="18"/>
                <w:szCs w:val="18"/>
              </w:rPr>
              <w:t>è</w:t>
            </w:r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fon</w:t>
            </w:r>
            <w:proofErr w:type="spellEnd"/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:   96-3775551</w:t>
            </w:r>
          </w:p>
        </w:tc>
      </w:tr>
      <w:tr w:rsidR="00DE1D53" w:rsidRPr="00B44866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Pl. Holanda,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1D53" w:rsidRPr="00B44866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46017  </w:t>
            </w:r>
            <w:proofErr w:type="spellStart"/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1D53" w:rsidRPr="00B44866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TRAFALGAR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B44866" w:rsidRDefault="00DB4D3E" w:rsidP="00DB4D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Telè</w:t>
            </w:r>
            <w:r w:rsidR="00DE1D53"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fon</w:t>
            </w:r>
            <w:proofErr w:type="spellEnd"/>
            <w:r w:rsidR="00DE1D53"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:   96-3310721</w:t>
            </w:r>
          </w:p>
        </w:tc>
      </w:tr>
      <w:tr w:rsidR="00DE1D53" w:rsidRPr="00B44866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C/Trafalgar, nº 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1D53" w:rsidRPr="00B44866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46023  </w:t>
            </w:r>
            <w:proofErr w:type="spellStart"/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1D53" w:rsidRPr="00B44866" w:rsidTr="00567543">
        <w:trPr>
          <w:trHeight w:val="290"/>
        </w:trPr>
        <w:tc>
          <w:tcPr>
            <w:tcW w:w="39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OFICINAS CENTRALES (TABACALERA)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B44866" w:rsidRDefault="00DB4D3E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</w:t>
            </w:r>
            <w:r w:rsidR="00DE1D53"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96-2082709</w:t>
            </w:r>
          </w:p>
        </w:tc>
      </w:tr>
      <w:tr w:rsidR="00DE1D53" w:rsidRPr="00B44866" w:rsidTr="00567543">
        <w:trPr>
          <w:trHeight w:val="290"/>
        </w:trPr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C/Amadeo de Saboya, nº 11   Patio 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1D53" w:rsidRPr="00B44866" w:rsidTr="00567543">
        <w:trPr>
          <w:trHeight w:val="305"/>
        </w:trPr>
        <w:tc>
          <w:tcPr>
            <w:tcW w:w="3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46010  </w:t>
            </w:r>
            <w:proofErr w:type="spellStart"/>
            <w:r w:rsidRPr="00B44866">
              <w:rPr>
                <w:rFonts w:ascii="Arial" w:hAnsi="Arial" w:cs="Arial"/>
                <w:color w:val="000000" w:themeColor="text1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E1D53" w:rsidRPr="00B44866" w:rsidRDefault="00DE1D53" w:rsidP="00567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57954" w:rsidRDefault="00057954" w:rsidP="00DE1D5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6915" w:rsidRPr="002360B0" w:rsidRDefault="00126915" w:rsidP="00DE1D5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360B0" w:rsidRPr="002360B0" w:rsidRDefault="00126915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utilització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del sistema del contracte menor, ve justificada en la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necessitat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de dotar a la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Popular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serveis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prevenció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alié,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mentre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es tramita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l'expedient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administratiu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I-70008-2019-00030-00 PROCEDIMENT OBERT SIMPLIFICAT DE SERVI</w:t>
      </w:r>
      <w:r w:rsidR="002360B0" w:rsidRPr="002360B0">
        <w:rPr>
          <w:rFonts w:ascii="Arial" w:hAnsi="Arial" w:cs="Arial"/>
          <w:color w:val="000000" w:themeColor="text1"/>
          <w:sz w:val="20"/>
          <w:szCs w:val="20"/>
        </w:rPr>
        <w:t>CI</w:t>
      </w:r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S DE PREVENCIÓ ALIÉ PER 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l'OAM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UNIVERSITAT POPULAR DE L'AJUNTAMENT DE VALÈNCIA</w:t>
      </w:r>
      <w:r w:rsidR="009473D2">
        <w:rPr>
          <w:rFonts w:ascii="Arial" w:hAnsi="Arial" w:cs="Arial"/>
          <w:color w:val="000000" w:themeColor="text1"/>
          <w:sz w:val="20"/>
          <w:szCs w:val="20"/>
        </w:rPr>
        <w:t>.</w:t>
      </w:r>
      <w:r w:rsidRPr="002360B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26915" w:rsidRPr="002360B0" w:rsidRDefault="00126915" w:rsidP="00DE1D5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360B0">
        <w:rPr>
          <w:rFonts w:ascii="Arial" w:hAnsi="Arial" w:cs="Arial"/>
          <w:color w:val="005682"/>
          <w:sz w:val="20"/>
          <w:szCs w:val="20"/>
        </w:rPr>
        <w:br/>
      </w:r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DURADA DEL CONTRACTE MENOR: des de la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l'adjudicació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del contracte menor i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l'adjudicació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de la nova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contractació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d'aquests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Serveis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Prevenció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Alié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mitjançant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Procediment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Obert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Simplificat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, i, en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tot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cas, no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podent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excedir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d'un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any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la durada del contracte menor, de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conformitat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l'establit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l'art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. 29.8 de la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Llei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 9/2017, de 8 de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Pr="002360B0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Pr="002360B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360B0" w:rsidRDefault="002360B0" w:rsidP="00DE1D5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E1D53" w:rsidRDefault="00DE1D53" w:rsidP="00DE1D5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1A59C8" w:rsidRPr="001A59C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A59C8" w:rsidRPr="00281657">
        <w:rPr>
          <w:rFonts w:ascii="Arial" w:hAnsi="Arial" w:cs="Arial"/>
          <w:b/>
          <w:color w:val="000000" w:themeColor="text1"/>
          <w:sz w:val="20"/>
          <w:szCs w:val="20"/>
        </w:rPr>
        <w:t>PRESSUPOST MÀXIM PER A ADJUDICAR EL CONTRACTE (SI ÉS PROCEDENT):</w:t>
      </w:r>
    </w:p>
    <w:p w:rsidR="001A59C8" w:rsidRPr="00281657" w:rsidRDefault="001A59C8" w:rsidP="001A59C8">
      <w:pPr>
        <w:rPr>
          <w:rFonts w:ascii="Arial" w:hAnsi="Arial" w:cs="Arial"/>
          <w:color w:val="000000" w:themeColor="text1"/>
          <w:sz w:val="20"/>
          <w:szCs w:val="20"/>
        </w:rPr>
      </w:pP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despesa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màxima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que es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per a este contracte,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ascendix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quantitat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>
        <w:rPr>
          <w:rFonts w:ascii="Arial" w:hAnsi="Arial" w:cs="Arial"/>
          <w:color w:val="000000" w:themeColor="text1"/>
          <w:sz w:val="20"/>
          <w:szCs w:val="20"/>
        </w:rPr>
        <w:t>7.438,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56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>1,</w:t>
      </w:r>
      <w:r>
        <w:rPr>
          <w:rFonts w:ascii="Arial" w:hAnsi="Arial" w:cs="Arial"/>
          <w:color w:val="000000" w:themeColor="text1"/>
          <w:sz w:val="20"/>
          <w:szCs w:val="20"/>
        </w:rPr>
        <w:t>98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ascendint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Pr="0028165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 total de 9</w:t>
      </w:r>
      <w:r>
        <w:rPr>
          <w:rFonts w:ascii="Arial" w:hAnsi="Arial" w:cs="Arial"/>
          <w:color w:val="000000" w:themeColor="text1"/>
          <w:sz w:val="20"/>
          <w:szCs w:val="20"/>
        </w:rPr>
        <w:t>.000</w:t>
      </w:r>
      <w:r w:rsidRPr="00281657">
        <w:rPr>
          <w:rFonts w:ascii="Arial" w:hAnsi="Arial" w:cs="Arial"/>
          <w:color w:val="000000" w:themeColor="text1"/>
          <w:sz w:val="20"/>
          <w:szCs w:val="20"/>
        </w:rPr>
        <w:t xml:space="preserve">,00.-€.  </w:t>
      </w:r>
    </w:p>
    <w:p w:rsidR="00057954" w:rsidRDefault="00057954" w:rsidP="00DE1D5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E1D53" w:rsidRPr="00B44866" w:rsidRDefault="00DE1D53" w:rsidP="00DE1D5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b/>
          <w:color w:val="000000" w:themeColor="text1"/>
          <w:sz w:val="20"/>
          <w:szCs w:val="20"/>
        </w:rPr>
        <w:t>4. PRESENTACIÓ DE LA PROP</w:t>
      </w:r>
      <w:r w:rsidR="001A59C8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Pr="00B44866">
        <w:rPr>
          <w:rFonts w:ascii="Arial" w:hAnsi="Arial" w:cs="Arial"/>
          <w:b/>
          <w:color w:val="000000" w:themeColor="text1"/>
          <w:sz w:val="20"/>
          <w:szCs w:val="20"/>
        </w:rPr>
        <w:t>STA, ADJUNTAN</w:t>
      </w:r>
      <w:r w:rsidR="001A59C8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B44866">
        <w:rPr>
          <w:rFonts w:ascii="Arial" w:hAnsi="Arial" w:cs="Arial"/>
          <w:b/>
          <w:color w:val="000000" w:themeColor="text1"/>
          <w:sz w:val="20"/>
          <w:szCs w:val="20"/>
        </w:rPr>
        <w:t xml:space="preserve"> PRE</w:t>
      </w:r>
      <w:r w:rsidR="001A59C8">
        <w:rPr>
          <w:rFonts w:ascii="Arial" w:hAnsi="Arial" w:cs="Arial"/>
          <w:b/>
          <w:color w:val="000000" w:themeColor="text1"/>
          <w:sz w:val="20"/>
          <w:szCs w:val="20"/>
        </w:rPr>
        <w:t>SSUPOST</w:t>
      </w:r>
      <w:r w:rsidRPr="00B4486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A59C8">
        <w:rPr>
          <w:rFonts w:ascii="Arial" w:hAnsi="Arial" w:cs="Arial"/>
          <w:b/>
          <w:color w:val="000000" w:themeColor="text1"/>
          <w:sz w:val="20"/>
          <w:szCs w:val="20"/>
        </w:rPr>
        <w:t>I DOCUMENTACIÓ</w:t>
      </w:r>
      <w:r w:rsidRPr="00B44866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Es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reali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t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zar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a través de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l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e-mail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="001A59C8">
        <w:rPr>
          <w:rFonts w:ascii="Arial" w:hAnsi="Arial" w:cs="Arial"/>
          <w:color w:val="000000" w:themeColor="text1"/>
          <w:sz w:val="20"/>
          <w:szCs w:val="20"/>
        </w:rPr>
        <w:t>només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e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r ésta vía en upsadministrativa@valencia.es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>b) Responsable</w:t>
      </w:r>
      <w:proofErr w:type="gramStart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Secció</w:t>
      </w:r>
      <w:proofErr w:type="spellEnd"/>
      <w:proofErr w:type="gram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Administrativa</w:t>
      </w:r>
    </w:p>
    <w:p w:rsidR="00DE1D53" w:rsidRPr="00B44866" w:rsidRDefault="001A59C8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Telèfon</w:t>
      </w:r>
      <w:proofErr w:type="spellEnd"/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>: 96.208.27.14 – 96-208.27.01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Domicili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B44866">
        <w:rPr>
          <w:rFonts w:ascii="Arial" w:hAnsi="Arial" w:cs="Arial"/>
          <w:color w:val="000000" w:themeColor="text1"/>
          <w:sz w:val="20"/>
          <w:szCs w:val="20"/>
        </w:rPr>
        <w:t>Popular .</w:t>
      </w:r>
      <w:proofErr w:type="gram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C/Am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 xml:space="preserve">adeo de Saboya, nº 11 Planta </w:t>
      </w:r>
      <w:proofErr w:type="spellStart"/>
      <w:r w:rsidR="001A59C8">
        <w:rPr>
          <w:rFonts w:ascii="Arial" w:hAnsi="Arial" w:cs="Arial"/>
          <w:color w:val="000000" w:themeColor="text1"/>
          <w:sz w:val="20"/>
          <w:szCs w:val="20"/>
        </w:rPr>
        <w:t>Baix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A.</w:t>
      </w:r>
    </w:p>
    <w:p w:rsidR="00DE1D53" w:rsidRPr="00B44866" w:rsidRDefault="001A59C8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Localit</w:t>
      </w:r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codi</w:t>
      </w:r>
      <w:proofErr w:type="spellEnd"/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 xml:space="preserve"> postal: </w:t>
      </w:r>
      <w:proofErr w:type="spellStart"/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 xml:space="preserve"> - 46010.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>f)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 xml:space="preserve"> Dat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i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hora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límit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e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r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a presentar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pre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s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sup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ost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9C8">
        <w:rPr>
          <w:rFonts w:ascii="Arial" w:hAnsi="Arial" w:cs="Arial"/>
          <w:color w:val="000000" w:themeColor="text1"/>
          <w:sz w:val="20"/>
          <w:szCs w:val="20"/>
        </w:rPr>
        <w:t>i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documentació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B730F" w:rsidRPr="009473D2" w:rsidRDefault="005B730F" w:rsidP="005B730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73D2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9473D2" w:rsidRPr="009473D2">
        <w:rPr>
          <w:rFonts w:ascii="Arial" w:hAnsi="Arial" w:cs="Arial"/>
          <w:color w:val="000000" w:themeColor="text1"/>
          <w:sz w:val="20"/>
          <w:szCs w:val="20"/>
        </w:rPr>
        <w:t>4</w:t>
      </w:r>
      <w:r w:rsidRPr="009473D2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9473D2" w:rsidRPr="009473D2">
        <w:rPr>
          <w:rFonts w:ascii="Arial" w:hAnsi="Arial" w:cs="Arial"/>
          <w:color w:val="000000" w:themeColor="text1"/>
          <w:sz w:val="20"/>
          <w:szCs w:val="20"/>
        </w:rPr>
        <w:t>Juny</w:t>
      </w:r>
      <w:proofErr w:type="spellEnd"/>
      <w:r w:rsidRPr="009473D2">
        <w:rPr>
          <w:rFonts w:ascii="Arial" w:hAnsi="Arial" w:cs="Arial"/>
          <w:color w:val="000000" w:themeColor="text1"/>
          <w:sz w:val="20"/>
          <w:szCs w:val="20"/>
        </w:rPr>
        <w:t xml:space="preserve"> de 2019, a l</w:t>
      </w:r>
      <w:r w:rsidR="00851A16" w:rsidRPr="009473D2">
        <w:rPr>
          <w:rFonts w:ascii="Arial" w:hAnsi="Arial" w:cs="Arial"/>
          <w:color w:val="000000" w:themeColor="text1"/>
          <w:sz w:val="20"/>
          <w:szCs w:val="20"/>
        </w:rPr>
        <w:t>e</w:t>
      </w:r>
      <w:r w:rsidR="009473D2" w:rsidRPr="009473D2">
        <w:rPr>
          <w:rFonts w:ascii="Arial" w:hAnsi="Arial" w:cs="Arial"/>
          <w:color w:val="000000" w:themeColor="text1"/>
          <w:sz w:val="20"/>
          <w:szCs w:val="20"/>
        </w:rPr>
        <w:t xml:space="preserve">s 12:00 </w:t>
      </w:r>
      <w:proofErr w:type="spellStart"/>
      <w:r w:rsidR="009473D2" w:rsidRPr="009473D2">
        <w:rPr>
          <w:rFonts w:ascii="Arial" w:hAnsi="Arial" w:cs="Arial"/>
          <w:color w:val="000000" w:themeColor="text1"/>
          <w:sz w:val="20"/>
          <w:szCs w:val="20"/>
        </w:rPr>
        <w:t>hore</w:t>
      </w:r>
      <w:r w:rsidRPr="009473D2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9473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57954" w:rsidRDefault="00057954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1D53" w:rsidRPr="00B44866" w:rsidRDefault="00DE1D53" w:rsidP="00DE1D5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9C8">
        <w:rPr>
          <w:rFonts w:ascii="Arial" w:hAnsi="Arial" w:cs="Arial"/>
          <w:b/>
          <w:color w:val="000000" w:themeColor="text1"/>
          <w:sz w:val="20"/>
          <w:szCs w:val="20"/>
        </w:rPr>
        <w:t xml:space="preserve">5. </w:t>
      </w:r>
      <w:r w:rsidRPr="00B44866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1A59C8">
        <w:rPr>
          <w:rFonts w:ascii="Arial" w:hAnsi="Arial" w:cs="Arial"/>
          <w:b/>
          <w:color w:val="000000" w:themeColor="text1"/>
          <w:sz w:val="20"/>
          <w:szCs w:val="20"/>
        </w:rPr>
        <w:t>LTRES INFORMACION</w:t>
      </w:r>
      <w:r w:rsidRPr="00B44866">
        <w:rPr>
          <w:rFonts w:ascii="Arial" w:hAnsi="Arial" w:cs="Arial"/>
          <w:b/>
          <w:color w:val="000000" w:themeColor="text1"/>
          <w:sz w:val="20"/>
          <w:szCs w:val="20"/>
        </w:rPr>
        <w:t>S:</w:t>
      </w:r>
    </w:p>
    <w:p w:rsidR="00A23807" w:rsidRDefault="00A23807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1D53" w:rsidRPr="00B44866" w:rsidRDefault="00E16E2C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servirà</w:t>
      </w:r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 xml:space="preserve"> de base p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>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>l</w:t>
      </w:r>
      <w:r>
        <w:rPr>
          <w:rFonts w:ascii="Arial" w:hAnsi="Arial" w:cs="Arial"/>
          <w:color w:val="000000" w:themeColor="text1"/>
          <w:sz w:val="20"/>
          <w:szCs w:val="20"/>
        </w:rPr>
        <w:t>’adjudicació</w:t>
      </w:r>
      <w:proofErr w:type="spellEnd"/>
      <w:r w:rsidR="00DE1D53" w:rsidRPr="00B44866">
        <w:rPr>
          <w:rFonts w:ascii="Arial" w:hAnsi="Arial" w:cs="Arial"/>
          <w:color w:val="000000" w:themeColor="text1"/>
          <w:sz w:val="20"/>
          <w:szCs w:val="20"/>
        </w:rPr>
        <w:t xml:space="preserve"> son:</w:t>
      </w:r>
    </w:p>
    <w:p w:rsidR="00DE1D53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3807" w:rsidRPr="00A23807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I.-    </w:t>
      </w:r>
      <w:r w:rsidR="00E16E2C">
        <w:rPr>
          <w:rFonts w:ascii="Arial" w:hAnsi="Arial" w:cs="Arial"/>
          <w:color w:val="000000" w:themeColor="text1"/>
          <w:sz w:val="20"/>
          <w:szCs w:val="20"/>
          <w:u w:val="single"/>
        </w:rPr>
        <w:t>Preu</w:t>
      </w:r>
      <w:r w:rsidRPr="00B4486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  <w:u w:val="single"/>
        </w:rPr>
        <w:t>ofer</w:t>
      </w:r>
      <w:r w:rsidR="00E16E2C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B44866">
        <w:rPr>
          <w:rFonts w:ascii="Arial" w:hAnsi="Arial" w:cs="Arial"/>
          <w:color w:val="000000" w:themeColor="text1"/>
          <w:sz w:val="20"/>
          <w:szCs w:val="20"/>
          <w:u w:val="single"/>
        </w:rPr>
        <w:t>t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S'atorgarà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 xml:space="preserve"> 50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punts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 xml:space="preserve"> sobre 100. Es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valorarà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puntuació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 xml:space="preserve"> al menor preu </w:t>
      </w:r>
      <w:proofErr w:type="spellStart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="00E16E2C" w:rsidRPr="00A238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16E2C" w:rsidRPr="00A23807" w:rsidRDefault="00E16E2C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La fórmula aplicable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serà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l'estàndard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per a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valoració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criteri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preu:</w:t>
      </w:r>
    </w:p>
    <w:p w:rsidR="00E16E2C" w:rsidRDefault="00E16E2C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ab/>
      </w:r>
      <w:r w:rsidRPr="00B44866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POi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= 50 x MOE /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Oi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Sen</w:t>
      </w:r>
      <w:r w:rsidR="00A23807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POi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  = 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Punts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A23807">
        <w:rPr>
          <w:rFonts w:ascii="Arial" w:hAnsi="Arial" w:cs="Arial"/>
          <w:color w:val="000000" w:themeColor="text1"/>
          <w:sz w:val="20"/>
          <w:szCs w:val="20"/>
        </w:rPr>
        <w:t xml:space="preserve">er oferta </w:t>
      </w:r>
      <w:proofErr w:type="spellStart"/>
      <w:r w:rsidR="00A23807">
        <w:rPr>
          <w:rFonts w:ascii="Arial" w:hAnsi="Arial" w:cs="Arial"/>
          <w:color w:val="000000" w:themeColor="text1"/>
          <w:sz w:val="20"/>
          <w:szCs w:val="20"/>
        </w:rPr>
        <w:t>econòmica</w:t>
      </w:r>
      <w:proofErr w:type="spellEnd"/>
      <w:r w:rsid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A23807"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oferta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i. 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ab/>
        <w:t xml:space="preserve">MOE = 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M</w:t>
      </w:r>
      <w:r w:rsidR="00A23807">
        <w:rPr>
          <w:rFonts w:ascii="Arial" w:hAnsi="Arial" w:cs="Arial"/>
          <w:color w:val="000000" w:themeColor="text1"/>
          <w:sz w:val="20"/>
          <w:szCs w:val="20"/>
        </w:rPr>
        <w:t>ill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oferta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econ</w:t>
      </w:r>
      <w:r w:rsidR="00A23807">
        <w:rPr>
          <w:rFonts w:ascii="Arial" w:hAnsi="Arial" w:cs="Arial"/>
          <w:color w:val="000000" w:themeColor="text1"/>
          <w:sz w:val="20"/>
          <w:szCs w:val="20"/>
        </w:rPr>
        <w:t>ò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mica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(pre</w:t>
      </w:r>
      <w:r w:rsidR="00A23807">
        <w:rPr>
          <w:rFonts w:ascii="Arial" w:hAnsi="Arial" w:cs="Arial"/>
          <w:color w:val="000000" w:themeColor="text1"/>
          <w:sz w:val="20"/>
          <w:szCs w:val="20"/>
        </w:rPr>
        <w:t>u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A23807">
        <w:rPr>
          <w:rFonts w:ascii="Arial" w:hAnsi="Arial" w:cs="Arial"/>
          <w:color w:val="000000" w:themeColor="text1"/>
          <w:sz w:val="20"/>
          <w:szCs w:val="20"/>
        </w:rPr>
        <w:t>e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ba</w:t>
      </w:r>
      <w:r w:rsidR="00A23807">
        <w:rPr>
          <w:rFonts w:ascii="Arial" w:hAnsi="Arial" w:cs="Arial"/>
          <w:color w:val="000000" w:themeColor="text1"/>
          <w:sz w:val="20"/>
          <w:szCs w:val="20"/>
        </w:rPr>
        <w:t>ix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</w:rPr>
        <w:t>Oi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 xml:space="preserve">     =  Oferta que </w:t>
      </w:r>
      <w:r w:rsidR="00A23807">
        <w:rPr>
          <w:rFonts w:ascii="Arial" w:hAnsi="Arial" w:cs="Arial"/>
          <w:color w:val="000000" w:themeColor="text1"/>
          <w:sz w:val="20"/>
          <w:szCs w:val="20"/>
        </w:rPr>
        <w:t xml:space="preserve">es </w:t>
      </w:r>
      <w:proofErr w:type="spellStart"/>
      <w:r w:rsidR="00A23807">
        <w:rPr>
          <w:rFonts w:ascii="Arial" w:hAnsi="Arial" w:cs="Arial"/>
          <w:color w:val="000000" w:themeColor="text1"/>
          <w:sz w:val="20"/>
          <w:szCs w:val="20"/>
        </w:rPr>
        <w:t>puntu</w:t>
      </w:r>
      <w:r w:rsidRPr="00B44866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3807" w:rsidRDefault="00A23807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82C65" w:rsidRDefault="00682C65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82C65" w:rsidRDefault="00682C65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1D53" w:rsidRPr="00B44866" w:rsidRDefault="00DE1D53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86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II.-   </w:t>
      </w:r>
      <w:proofErr w:type="spellStart"/>
      <w:r w:rsidRPr="00B44866">
        <w:rPr>
          <w:rFonts w:ascii="Arial" w:hAnsi="Arial" w:cs="Arial"/>
          <w:color w:val="000000" w:themeColor="text1"/>
          <w:sz w:val="20"/>
          <w:szCs w:val="20"/>
          <w:u w:val="single"/>
        </w:rPr>
        <w:t>M</w:t>
      </w:r>
      <w:r w:rsidR="00A23807">
        <w:rPr>
          <w:rFonts w:ascii="Arial" w:hAnsi="Arial" w:cs="Arial"/>
          <w:color w:val="000000" w:themeColor="text1"/>
          <w:sz w:val="20"/>
          <w:szCs w:val="20"/>
          <w:u w:val="single"/>
        </w:rPr>
        <w:t>ill</w:t>
      </w:r>
      <w:r w:rsidRPr="00B44866">
        <w:rPr>
          <w:rFonts w:ascii="Arial" w:hAnsi="Arial" w:cs="Arial"/>
          <w:color w:val="000000" w:themeColor="text1"/>
          <w:sz w:val="20"/>
          <w:szCs w:val="20"/>
          <w:u w:val="single"/>
        </w:rPr>
        <w:t>or</w:t>
      </w:r>
      <w:r w:rsidR="00A23807">
        <w:rPr>
          <w:rFonts w:ascii="Arial" w:hAnsi="Arial" w:cs="Arial"/>
          <w:color w:val="000000" w:themeColor="text1"/>
          <w:sz w:val="20"/>
          <w:szCs w:val="20"/>
          <w:u w:val="single"/>
        </w:rPr>
        <w:t>e</w:t>
      </w:r>
      <w:r w:rsidRPr="00B44866">
        <w:rPr>
          <w:rFonts w:ascii="Arial" w:hAnsi="Arial" w:cs="Arial"/>
          <w:color w:val="000000" w:themeColor="text1"/>
          <w:sz w:val="20"/>
          <w:szCs w:val="20"/>
          <w:u w:val="single"/>
        </w:rPr>
        <w:t>s</w:t>
      </w:r>
      <w:proofErr w:type="spellEnd"/>
      <w:r w:rsidRPr="00B4486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A23807" w:rsidRDefault="00A23807" w:rsidP="00A238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Assistència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Tècnica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Comitè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Seguretat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Salut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l'OAM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UNIVERSITAT POPULAR DE L'AJUNTAMENT DE VALÈNCIA.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S'atorgarà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20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punts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sobre 100,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atenció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al nombre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d'hores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oferides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d'assistència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tècnica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citat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Comitè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aplicant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-se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igualment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la fórmula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estàndard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indicada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l'apartat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valoració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criteri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preu.</w:t>
      </w:r>
    </w:p>
    <w:p w:rsidR="00A23807" w:rsidRPr="00A23807" w:rsidRDefault="00A23807" w:rsidP="00A23807">
      <w:pPr>
        <w:pStyle w:val="Prrafodelista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3807" w:rsidRDefault="00A23807" w:rsidP="00A238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Formació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específica per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/les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Delegats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/as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Prevenció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Comitè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Seguretat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Salut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l'OAM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UNIVERSITAT POPULAR DE L'AJUNTAMENT DE VALÈNCIA.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S'atorgarà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15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punts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sobre 100,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atenció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al nombre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d'hores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formació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específica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oferides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aplicant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-se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igualment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la fórmula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estàndard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indicada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l'apartat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valoració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criteri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preu.</w:t>
      </w:r>
    </w:p>
    <w:p w:rsidR="00A23807" w:rsidRPr="00A23807" w:rsidRDefault="00A23807" w:rsidP="00A23807">
      <w:pPr>
        <w:pStyle w:val="Prrafodelista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3807" w:rsidRPr="00A23807" w:rsidRDefault="00A23807" w:rsidP="00A238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Nombre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addicional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d'hores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Tècnic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assignades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 les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Especialitats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tècniques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S'atorgarà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15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punts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sobre 100,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aplicant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-se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igualment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la fórmula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estàndard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indicada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l'apartat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valoració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criteri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preu.</w:t>
      </w:r>
    </w:p>
    <w:p w:rsidR="00A23807" w:rsidRDefault="00A23807" w:rsidP="00DE1D5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23807" w:rsidRPr="00A23807" w:rsidRDefault="00A23807" w:rsidP="00DE1D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Sobre la base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paràmetres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s'estableixen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en les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Condicions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del Contracte,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tècnics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l'OAM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valoraran les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propostes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presentades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emetran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un informe en 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proposaran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l'òrgan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contractació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competent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avantatjosa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segons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parer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l'informant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tenint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compte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previst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l'article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118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Llei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9/2017, de 8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, per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traslladen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l'ordenament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jurídic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espanyol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Directives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Parlament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Europeu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del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Consell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2014/23/UE i 2014/24/UE, de 26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febrer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2014. El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resultat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selecció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adjudicació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publicarà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l'apartat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Contracta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la UP de la web de la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Popular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l’Ajuntament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23807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A23807">
        <w:rPr>
          <w:rFonts w:ascii="Arial" w:hAnsi="Arial" w:cs="Arial"/>
          <w:color w:val="000000" w:themeColor="text1"/>
          <w:sz w:val="20"/>
          <w:szCs w:val="20"/>
        </w:rPr>
        <w:t xml:space="preserve"> (www.universitatpopular.com).</w:t>
      </w:r>
    </w:p>
    <w:p w:rsidR="001D3C80" w:rsidRPr="003F1120" w:rsidRDefault="001D3C80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E619A" w:rsidRPr="003F1120" w:rsidRDefault="00EF083E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F1120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E92D50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E92D50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682C65">
        <w:rPr>
          <w:rFonts w:ascii="Arial" w:hAnsi="Arial" w:cs="Arial"/>
          <w:color w:val="000000" w:themeColor="text1"/>
          <w:sz w:val="20"/>
          <w:szCs w:val="20"/>
        </w:rPr>
        <w:t>28</w:t>
      </w:r>
      <w:r w:rsidR="00E92D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19A" w:rsidRPr="003F1120">
        <w:rPr>
          <w:rFonts w:ascii="Arial" w:hAnsi="Arial" w:cs="Arial"/>
          <w:color w:val="000000" w:themeColor="text1"/>
          <w:sz w:val="20"/>
          <w:szCs w:val="20"/>
        </w:rPr>
        <w:t>d</w:t>
      </w:r>
      <w:r w:rsidR="00D053D1" w:rsidRPr="003F1120">
        <w:rPr>
          <w:rFonts w:ascii="Arial" w:hAnsi="Arial" w:cs="Arial"/>
          <w:color w:val="000000" w:themeColor="text1"/>
          <w:sz w:val="20"/>
          <w:szCs w:val="20"/>
        </w:rPr>
        <w:t>e Ma</w:t>
      </w:r>
      <w:r w:rsidR="00682C65">
        <w:rPr>
          <w:rFonts w:ascii="Arial" w:hAnsi="Arial" w:cs="Arial"/>
          <w:color w:val="000000" w:themeColor="text1"/>
          <w:sz w:val="20"/>
          <w:szCs w:val="20"/>
        </w:rPr>
        <w:t>yo</w:t>
      </w:r>
      <w:r w:rsidR="00F47AD1" w:rsidRPr="003F11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2AE8" w:rsidRPr="003F1120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F47AD1" w:rsidRPr="003F1120">
        <w:rPr>
          <w:rFonts w:ascii="Arial" w:hAnsi="Arial" w:cs="Arial"/>
          <w:color w:val="000000" w:themeColor="text1"/>
          <w:sz w:val="20"/>
          <w:szCs w:val="20"/>
        </w:rPr>
        <w:t>9</w:t>
      </w:r>
      <w:r w:rsidR="00FE619A" w:rsidRPr="003F11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D3C80" w:rsidRPr="003F1120" w:rsidRDefault="001D3C80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9C37D7" w:rsidRDefault="009C37D7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057954" w:rsidRDefault="00057954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057954" w:rsidRDefault="00057954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057954" w:rsidRDefault="00057954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1D3C80" w:rsidRPr="00B32881" w:rsidRDefault="001D3C80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B32881" w:rsidRDefault="00B32881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C534F7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63F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C534F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2C" w:rsidRDefault="00E16E2C" w:rsidP="00B9108F">
      <w:pPr>
        <w:spacing w:after="0" w:line="240" w:lineRule="auto"/>
      </w:pPr>
      <w:r>
        <w:separator/>
      </w:r>
    </w:p>
  </w:endnote>
  <w:endnote w:type="continuationSeparator" w:id="0">
    <w:p w:rsidR="00E16E2C" w:rsidRDefault="00E16E2C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2C" w:rsidRDefault="00E16E2C" w:rsidP="00B9108F">
      <w:pPr>
        <w:spacing w:after="0" w:line="240" w:lineRule="auto"/>
      </w:pPr>
      <w:r>
        <w:separator/>
      </w:r>
    </w:p>
  </w:footnote>
  <w:footnote w:type="continuationSeparator" w:id="0">
    <w:p w:rsidR="00E16E2C" w:rsidRDefault="00E16E2C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C" w:rsidRDefault="00E16E2C">
    <w:pPr>
      <w:pStyle w:val="Encabezado"/>
    </w:pPr>
    <w:r w:rsidRPr="00C63F69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C63F69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ED"/>
    <w:multiLevelType w:val="hybridMultilevel"/>
    <w:tmpl w:val="1D7A1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C57257"/>
    <w:multiLevelType w:val="hybridMultilevel"/>
    <w:tmpl w:val="6F8841F6"/>
    <w:lvl w:ilvl="0" w:tplc="72C6A4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1E0976"/>
    <w:multiLevelType w:val="hybridMultilevel"/>
    <w:tmpl w:val="D376E4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933B6C"/>
    <w:multiLevelType w:val="hybridMultilevel"/>
    <w:tmpl w:val="BDF4BF6E"/>
    <w:lvl w:ilvl="0" w:tplc="BC303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7D1F"/>
    <w:multiLevelType w:val="hybridMultilevel"/>
    <w:tmpl w:val="4776DB10"/>
    <w:lvl w:ilvl="0" w:tplc="4F469F22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0676B"/>
    <w:rsid w:val="00024D6B"/>
    <w:rsid w:val="00057954"/>
    <w:rsid w:val="000666F6"/>
    <w:rsid w:val="00073DA1"/>
    <w:rsid w:val="000827B7"/>
    <w:rsid w:val="00093F98"/>
    <w:rsid w:val="000A18E0"/>
    <w:rsid w:val="000B67E7"/>
    <w:rsid w:val="00126915"/>
    <w:rsid w:val="001276E6"/>
    <w:rsid w:val="00132D28"/>
    <w:rsid w:val="0013676A"/>
    <w:rsid w:val="00162BE2"/>
    <w:rsid w:val="001768B3"/>
    <w:rsid w:val="00185169"/>
    <w:rsid w:val="001A59C8"/>
    <w:rsid w:val="001A6A66"/>
    <w:rsid w:val="001A728D"/>
    <w:rsid w:val="001D0A25"/>
    <w:rsid w:val="001D3C80"/>
    <w:rsid w:val="001D69AF"/>
    <w:rsid w:val="001D76CF"/>
    <w:rsid w:val="001E4696"/>
    <w:rsid w:val="002249BF"/>
    <w:rsid w:val="002250B0"/>
    <w:rsid w:val="002360B0"/>
    <w:rsid w:val="00246C2C"/>
    <w:rsid w:val="00247153"/>
    <w:rsid w:val="00256723"/>
    <w:rsid w:val="00261127"/>
    <w:rsid w:val="002647A0"/>
    <w:rsid w:val="00271318"/>
    <w:rsid w:val="00281657"/>
    <w:rsid w:val="0029718E"/>
    <w:rsid w:val="002A4B9E"/>
    <w:rsid w:val="002A507D"/>
    <w:rsid w:val="002B6287"/>
    <w:rsid w:val="002D50DF"/>
    <w:rsid w:val="002D660C"/>
    <w:rsid w:val="002E2583"/>
    <w:rsid w:val="002E418F"/>
    <w:rsid w:val="002F4DA6"/>
    <w:rsid w:val="0030597F"/>
    <w:rsid w:val="00315B48"/>
    <w:rsid w:val="0032755F"/>
    <w:rsid w:val="00331B80"/>
    <w:rsid w:val="003C4A91"/>
    <w:rsid w:val="003D2D24"/>
    <w:rsid w:val="003D66EA"/>
    <w:rsid w:val="003F1120"/>
    <w:rsid w:val="00406730"/>
    <w:rsid w:val="004424A8"/>
    <w:rsid w:val="00443F60"/>
    <w:rsid w:val="0047155E"/>
    <w:rsid w:val="00472168"/>
    <w:rsid w:val="0047455F"/>
    <w:rsid w:val="00475460"/>
    <w:rsid w:val="00492AE8"/>
    <w:rsid w:val="004C0B4F"/>
    <w:rsid w:val="004D2CA6"/>
    <w:rsid w:val="004F4518"/>
    <w:rsid w:val="004F7C05"/>
    <w:rsid w:val="00506F31"/>
    <w:rsid w:val="005222A8"/>
    <w:rsid w:val="00531882"/>
    <w:rsid w:val="005340EC"/>
    <w:rsid w:val="005543D4"/>
    <w:rsid w:val="005634D6"/>
    <w:rsid w:val="00567543"/>
    <w:rsid w:val="00582C31"/>
    <w:rsid w:val="00584C15"/>
    <w:rsid w:val="005855EB"/>
    <w:rsid w:val="00585C36"/>
    <w:rsid w:val="005A089A"/>
    <w:rsid w:val="005A1896"/>
    <w:rsid w:val="005A4150"/>
    <w:rsid w:val="005A5CEA"/>
    <w:rsid w:val="005B730F"/>
    <w:rsid w:val="005C119D"/>
    <w:rsid w:val="005D7560"/>
    <w:rsid w:val="005E61F1"/>
    <w:rsid w:val="0060013E"/>
    <w:rsid w:val="00606435"/>
    <w:rsid w:val="0060686F"/>
    <w:rsid w:val="00624D8E"/>
    <w:rsid w:val="00636939"/>
    <w:rsid w:val="006778A9"/>
    <w:rsid w:val="00682C65"/>
    <w:rsid w:val="00684B3D"/>
    <w:rsid w:val="006A4CA5"/>
    <w:rsid w:val="00712990"/>
    <w:rsid w:val="00713C60"/>
    <w:rsid w:val="0071547D"/>
    <w:rsid w:val="007305A2"/>
    <w:rsid w:val="0073532D"/>
    <w:rsid w:val="007531A2"/>
    <w:rsid w:val="00753EC3"/>
    <w:rsid w:val="007753F1"/>
    <w:rsid w:val="00790AB7"/>
    <w:rsid w:val="007A5644"/>
    <w:rsid w:val="007C0A85"/>
    <w:rsid w:val="007F2422"/>
    <w:rsid w:val="008155BA"/>
    <w:rsid w:val="00817C79"/>
    <w:rsid w:val="00827096"/>
    <w:rsid w:val="00837824"/>
    <w:rsid w:val="008444F5"/>
    <w:rsid w:val="00851A16"/>
    <w:rsid w:val="008C6D7C"/>
    <w:rsid w:val="008D672A"/>
    <w:rsid w:val="008E1FD4"/>
    <w:rsid w:val="008E645C"/>
    <w:rsid w:val="008F2A94"/>
    <w:rsid w:val="00911381"/>
    <w:rsid w:val="0092699A"/>
    <w:rsid w:val="009345B6"/>
    <w:rsid w:val="009473D2"/>
    <w:rsid w:val="009542A9"/>
    <w:rsid w:val="00957BD0"/>
    <w:rsid w:val="00963E8C"/>
    <w:rsid w:val="0097368E"/>
    <w:rsid w:val="00984844"/>
    <w:rsid w:val="009A496C"/>
    <w:rsid w:val="009A5FAB"/>
    <w:rsid w:val="009B2807"/>
    <w:rsid w:val="009B7BCD"/>
    <w:rsid w:val="009C3289"/>
    <w:rsid w:val="009C37D7"/>
    <w:rsid w:val="009D4E33"/>
    <w:rsid w:val="009E1547"/>
    <w:rsid w:val="009E20DA"/>
    <w:rsid w:val="00A23807"/>
    <w:rsid w:val="00A2649B"/>
    <w:rsid w:val="00A26FE1"/>
    <w:rsid w:val="00A540D7"/>
    <w:rsid w:val="00A55A6B"/>
    <w:rsid w:val="00A631B1"/>
    <w:rsid w:val="00A633DE"/>
    <w:rsid w:val="00AC63DE"/>
    <w:rsid w:val="00AD00D0"/>
    <w:rsid w:val="00AE56D8"/>
    <w:rsid w:val="00AF06B1"/>
    <w:rsid w:val="00B32881"/>
    <w:rsid w:val="00B43D30"/>
    <w:rsid w:val="00B61C58"/>
    <w:rsid w:val="00B846F3"/>
    <w:rsid w:val="00B9108F"/>
    <w:rsid w:val="00B95F07"/>
    <w:rsid w:val="00B9743B"/>
    <w:rsid w:val="00BA3DF8"/>
    <w:rsid w:val="00BA74F4"/>
    <w:rsid w:val="00BA7761"/>
    <w:rsid w:val="00BB14BE"/>
    <w:rsid w:val="00C1499B"/>
    <w:rsid w:val="00C352E7"/>
    <w:rsid w:val="00C40307"/>
    <w:rsid w:val="00C4673F"/>
    <w:rsid w:val="00C534F7"/>
    <w:rsid w:val="00C621B1"/>
    <w:rsid w:val="00C63F69"/>
    <w:rsid w:val="00C71DF3"/>
    <w:rsid w:val="00C82381"/>
    <w:rsid w:val="00CB0ACB"/>
    <w:rsid w:val="00CB38B5"/>
    <w:rsid w:val="00CB495E"/>
    <w:rsid w:val="00CE313D"/>
    <w:rsid w:val="00D053D1"/>
    <w:rsid w:val="00D10B05"/>
    <w:rsid w:val="00D20094"/>
    <w:rsid w:val="00D23ECD"/>
    <w:rsid w:val="00D265EA"/>
    <w:rsid w:val="00D337E5"/>
    <w:rsid w:val="00D73E74"/>
    <w:rsid w:val="00D95AAE"/>
    <w:rsid w:val="00DA2378"/>
    <w:rsid w:val="00DB45F1"/>
    <w:rsid w:val="00DB4D3E"/>
    <w:rsid w:val="00DC61A1"/>
    <w:rsid w:val="00DE1D53"/>
    <w:rsid w:val="00DF6C90"/>
    <w:rsid w:val="00E05C08"/>
    <w:rsid w:val="00E12A6D"/>
    <w:rsid w:val="00E14208"/>
    <w:rsid w:val="00E16E2C"/>
    <w:rsid w:val="00E17AB0"/>
    <w:rsid w:val="00E20728"/>
    <w:rsid w:val="00E27065"/>
    <w:rsid w:val="00E312D9"/>
    <w:rsid w:val="00E41D2B"/>
    <w:rsid w:val="00E71D69"/>
    <w:rsid w:val="00E76391"/>
    <w:rsid w:val="00E92D50"/>
    <w:rsid w:val="00EA32C1"/>
    <w:rsid w:val="00EE6F60"/>
    <w:rsid w:val="00EF083E"/>
    <w:rsid w:val="00F362D7"/>
    <w:rsid w:val="00F3708C"/>
    <w:rsid w:val="00F3740A"/>
    <w:rsid w:val="00F47AD1"/>
    <w:rsid w:val="00F52E95"/>
    <w:rsid w:val="00F632C3"/>
    <w:rsid w:val="00F667CE"/>
    <w:rsid w:val="00FB6010"/>
    <w:rsid w:val="00FC03DE"/>
    <w:rsid w:val="00FC46C9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441A6-E1D4-4995-9B0A-7A205F3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15</cp:revision>
  <dcterms:created xsi:type="dcterms:W3CDTF">2019-05-24T06:15:00Z</dcterms:created>
  <dcterms:modified xsi:type="dcterms:W3CDTF">2019-05-28T06:14:00Z</dcterms:modified>
</cp:coreProperties>
</file>